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3CE" w:rsidRPr="003710F0" w:rsidRDefault="001423CE" w:rsidP="001423CE">
      <w:pPr>
        <w:spacing w:after="0" w:line="240" w:lineRule="auto"/>
        <w:jc w:val="both"/>
        <w:rPr>
          <w:rFonts w:eastAsia="Times New Roman" w:cs="Times New Roman"/>
          <w:color w:val="000000"/>
          <w:sz w:val="24"/>
          <w:szCs w:val="24"/>
          <w:u w:val="single"/>
          <w:lang w:eastAsia="fr-FR"/>
        </w:rPr>
      </w:pPr>
      <w:bookmarkStart w:id="0" w:name="_GoBack"/>
      <w:r w:rsidRPr="003710F0">
        <w:rPr>
          <w:rFonts w:eastAsia="Times New Roman" w:cs="Times New Roman"/>
          <w:b/>
          <w:bCs/>
          <w:color w:val="000000"/>
          <w:sz w:val="24"/>
          <w:szCs w:val="24"/>
          <w:u w:val="single"/>
          <w:lang w:eastAsia="fr-FR"/>
        </w:rPr>
        <w:t>Préface à l'édition américaine</w:t>
      </w:r>
      <w:r w:rsidRPr="003710F0">
        <w:rPr>
          <w:rFonts w:eastAsia="Times New Roman" w:cs="Times New Roman"/>
          <w:b/>
          <w:color w:val="000000"/>
          <w:sz w:val="24"/>
          <w:szCs w:val="24"/>
          <w:u w:val="single"/>
          <w:lang w:eastAsia="fr-FR"/>
        </w:rPr>
        <w:t xml:space="preserve">, </w:t>
      </w:r>
      <w:bookmarkEnd w:id="0"/>
      <w:r w:rsidRPr="003710F0">
        <w:rPr>
          <w:rFonts w:eastAsia="Times New Roman" w:cs="Times New Roman"/>
          <w:b/>
          <w:color w:val="000000"/>
          <w:sz w:val="24"/>
          <w:szCs w:val="24"/>
          <w:u w:val="single"/>
          <w:lang w:eastAsia="fr-FR"/>
        </w:rPr>
        <w:t>1955.</w:t>
      </w:r>
    </w:p>
    <w:p w:rsidR="001423CE" w:rsidRDefault="001423CE" w:rsidP="001423CE">
      <w:pPr>
        <w:spacing w:after="0" w:line="240" w:lineRule="auto"/>
        <w:jc w:val="both"/>
        <w:rPr>
          <w:rFonts w:eastAsia="Times New Roman" w:cs="Times New Roman"/>
          <w:color w:val="000000"/>
          <w:sz w:val="24"/>
          <w:szCs w:val="24"/>
          <w:lang w:eastAsia="fr-FR"/>
        </w:rPr>
      </w:pPr>
    </w:p>
    <w:p w:rsidR="001423CE" w:rsidRDefault="001423CE" w:rsidP="001423CE">
      <w:pPr>
        <w:spacing w:after="0" w:line="240" w:lineRule="auto"/>
        <w:jc w:val="both"/>
        <w:rPr>
          <w:rFonts w:eastAsia="Times New Roman" w:cs="Times New Roman"/>
          <w:color w:val="000000"/>
          <w:sz w:val="24"/>
          <w:szCs w:val="24"/>
          <w:lang w:eastAsia="fr-FR"/>
        </w:rPr>
      </w:pPr>
      <w:r w:rsidRPr="006A24EC">
        <w:rPr>
          <w:rFonts w:eastAsia="Times New Roman" w:cs="Times New Roman"/>
          <w:color w:val="000000"/>
          <w:sz w:val="24"/>
          <w:szCs w:val="24"/>
          <w:lang w:eastAsia="fr-FR"/>
        </w:rPr>
        <w:t xml:space="preserve">"J'ai résumé </w:t>
      </w:r>
      <w:r w:rsidRPr="006A24EC">
        <w:rPr>
          <w:rFonts w:eastAsia="Times New Roman" w:cs="Times New Roman"/>
          <w:i/>
          <w:iCs/>
          <w:color w:val="000000"/>
          <w:sz w:val="24"/>
          <w:szCs w:val="24"/>
          <w:lang w:eastAsia="fr-FR"/>
        </w:rPr>
        <w:t>L'Etranger</w:t>
      </w:r>
      <w:r w:rsidRPr="006A24EC">
        <w:rPr>
          <w:rFonts w:eastAsia="Times New Roman" w:cs="Times New Roman"/>
          <w:color w:val="000000"/>
          <w:sz w:val="24"/>
          <w:szCs w:val="24"/>
          <w:lang w:eastAsia="fr-FR"/>
        </w:rPr>
        <w:t xml:space="preserve">, il y a très longtemps, par une phrase dont je reconnais qu'elle est très paradoxale: 'Dans notre société, tout homme qui ne pleure pas à l'enterrement de sa mère risque d'être condamné à mort.' Je voulais dire seulement que le héros du livre est condamné parce qu'il ne joue pas le jeu. En ce sens, il est étranger à la société où il vit, il erre, en marge, dans les faubourgs de la vie privée, solitaire, sensuelle. Et c'est pourquoi des lecteurs ont été tentés de le considérer comme une épave. On aura cependant une idée plus exacte du personnage, plus conforme en tout cas aux intentions de son auteur, si l'on se demande en quoi Meursault ne joue pas le jeu. La réponse est simple : il refuse de mentir. Mentir, ce n'est pas seulement dire ce qui n'est pas. C'est aussi, c'est surtout dire plus que ce qui est et, en ce qui concerne le </w:t>
      </w:r>
      <w:proofErr w:type="spellStart"/>
      <w:r w:rsidRPr="006A24EC">
        <w:rPr>
          <w:rFonts w:eastAsia="Times New Roman" w:cs="Times New Roman"/>
          <w:color w:val="000000"/>
          <w:sz w:val="24"/>
          <w:szCs w:val="24"/>
          <w:lang w:eastAsia="fr-FR"/>
        </w:rPr>
        <w:t>coeur</w:t>
      </w:r>
      <w:proofErr w:type="spellEnd"/>
      <w:r w:rsidRPr="006A24EC">
        <w:rPr>
          <w:rFonts w:eastAsia="Times New Roman" w:cs="Times New Roman"/>
          <w:color w:val="000000"/>
          <w:sz w:val="24"/>
          <w:szCs w:val="24"/>
          <w:lang w:eastAsia="fr-FR"/>
        </w:rPr>
        <w:t xml:space="preserve"> humain, dire plus qu'on ne sent. C'est ce que nous faisons tous, tous les jours, pour simplifier la vie. Meursault, contrairement aux apparences, ne veut pas simplifier la vie. Il dit ce qu'il est, il refuse de masquer ses sentiments et aussitôt la société se sent menacée. On lui demande par exemple de dire qu'il regrette son crime, selon la formule consacrée. Il répond qu'il éprouve à cet égard plus d'ennui que de regret véritable. Et cette nuance le condamne.</w:t>
      </w:r>
      <w:r w:rsidRPr="006A24EC">
        <w:rPr>
          <w:rFonts w:eastAsia="Times New Roman" w:cs="Times New Roman"/>
          <w:color w:val="000000"/>
          <w:sz w:val="24"/>
          <w:szCs w:val="24"/>
          <w:lang w:eastAsia="fr-FR"/>
        </w:rPr>
        <w:br/>
        <w:t>Meursault pour moi n'est donc pas une épave, mais un homme pauvre et nu, amoureux du soleil qui ne laisse pas d'ombres. Loin qu'il soit privé de toute sensibilité, une passion profonde, parce que tenace, l'anime, la passion de l'absolu et de la vérité. Il s'agit d'une vérité encore négative, la vérité d'être et de sentir, mais sans laquelle nulle conquête s</w:t>
      </w:r>
      <w:r>
        <w:rPr>
          <w:rFonts w:eastAsia="Times New Roman" w:cs="Times New Roman"/>
          <w:color w:val="000000"/>
          <w:sz w:val="24"/>
          <w:szCs w:val="24"/>
          <w:lang w:eastAsia="fr-FR"/>
        </w:rPr>
        <w:t>ur soi ne sera jamais possible.</w:t>
      </w:r>
    </w:p>
    <w:p w:rsidR="001423CE" w:rsidRPr="006A24EC" w:rsidRDefault="001423CE" w:rsidP="001423CE">
      <w:pPr>
        <w:spacing w:after="0" w:line="240" w:lineRule="auto"/>
        <w:jc w:val="both"/>
        <w:rPr>
          <w:rFonts w:eastAsia="Times New Roman" w:cs="Times New Roman"/>
          <w:color w:val="000000"/>
          <w:sz w:val="24"/>
          <w:szCs w:val="24"/>
          <w:lang w:eastAsia="fr-FR"/>
        </w:rPr>
      </w:pPr>
      <w:r w:rsidRPr="006A24EC">
        <w:rPr>
          <w:rFonts w:eastAsia="Times New Roman" w:cs="Times New Roman"/>
          <w:color w:val="000000"/>
          <w:sz w:val="24"/>
          <w:szCs w:val="24"/>
          <w:lang w:eastAsia="fr-FR"/>
        </w:rPr>
        <w:t xml:space="preserve">On ne se tromperait donc pas beaucoup en lisant dans </w:t>
      </w:r>
      <w:r w:rsidRPr="006A24EC">
        <w:rPr>
          <w:rFonts w:eastAsia="Times New Roman" w:cs="Times New Roman"/>
          <w:i/>
          <w:iCs/>
          <w:color w:val="000000"/>
          <w:sz w:val="24"/>
          <w:szCs w:val="24"/>
          <w:lang w:eastAsia="fr-FR"/>
        </w:rPr>
        <w:t xml:space="preserve">L'Etranger </w:t>
      </w:r>
      <w:r w:rsidRPr="006A24EC">
        <w:rPr>
          <w:rFonts w:eastAsia="Times New Roman" w:cs="Times New Roman"/>
          <w:color w:val="000000"/>
          <w:sz w:val="24"/>
          <w:szCs w:val="24"/>
          <w:lang w:eastAsia="fr-FR"/>
        </w:rPr>
        <w:t>l'histoire d'un homme qui, sans aucune attitude héroïque, accepte de mourir pour la vérité. Il m'est arrivé de dire aussi, et toujours paradoxalement, que j'avais essayé de figurer dans mon personnage le seul christ que nous méritions. On comprendra après mes explications, que je l'aie dit sans aucune intention de blasphème et seulement avec l'affection un peu ironique qu'un artiste a le droit d'éprouver à l'égard des personnages de sa création."</w:t>
      </w:r>
    </w:p>
    <w:p w:rsidR="001423CE" w:rsidRPr="006A24EC" w:rsidRDefault="001423CE" w:rsidP="001423CE">
      <w:pPr>
        <w:spacing w:after="0" w:line="240" w:lineRule="auto"/>
        <w:jc w:val="both"/>
        <w:rPr>
          <w:rFonts w:eastAsia="Times New Roman" w:cs="Times New Roman"/>
          <w:color w:val="000000"/>
          <w:sz w:val="24"/>
          <w:szCs w:val="24"/>
          <w:lang w:eastAsia="fr-FR"/>
        </w:rPr>
      </w:pPr>
    </w:p>
    <w:p w:rsidR="001423CE" w:rsidRPr="006A24EC" w:rsidRDefault="001423CE" w:rsidP="001423CE">
      <w:pPr>
        <w:spacing w:after="0" w:line="240" w:lineRule="auto"/>
        <w:jc w:val="both"/>
        <w:rPr>
          <w:rFonts w:eastAsia="Times New Roman" w:cs="Times New Roman"/>
          <w:color w:val="000000"/>
          <w:sz w:val="24"/>
          <w:szCs w:val="24"/>
          <w:lang w:eastAsia="fr-FR"/>
        </w:rPr>
      </w:pPr>
      <w:r w:rsidRPr="006A24EC">
        <w:rPr>
          <w:rFonts w:eastAsia="Times New Roman" w:cs="Times New Roman"/>
          <w:color w:val="000000"/>
          <w:sz w:val="24"/>
          <w:szCs w:val="24"/>
          <w:lang w:eastAsia="fr-FR"/>
        </w:rPr>
        <w:t xml:space="preserve">(Cité par Roger Grenier, </w:t>
      </w:r>
      <w:r w:rsidRPr="006A24EC">
        <w:rPr>
          <w:rFonts w:eastAsia="Times New Roman" w:cs="Times New Roman"/>
          <w:i/>
          <w:iCs/>
          <w:color w:val="000000"/>
          <w:sz w:val="24"/>
          <w:szCs w:val="24"/>
          <w:lang w:eastAsia="fr-FR"/>
        </w:rPr>
        <w:t>Soleil et ombre, une biographie intellectuelle</w:t>
      </w:r>
      <w:r w:rsidRPr="006A24EC">
        <w:rPr>
          <w:rFonts w:eastAsia="Times New Roman" w:cs="Times New Roman"/>
          <w:color w:val="000000"/>
          <w:sz w:val="24"/>
          <w:szCs w:val="24"/>
          <w:lang w:eastAsia="fr-FR"/>
        </w:rPr>
        <w:t>, Gallimard, 1987, Folio, 1991, p. 106-107)</w:t>
      </w:r>
    </w:p>
    <w:p w:rsidR="001423CE" w:rsidRDefault="001423CE" w:rsidP="001423CE">
      <w:pPr>
        <w:rPr>
          <w:rFonts w:asciiTheme="majorHAnsi" w:hAnsiTheme="majorHAnsi" w:cstheme="majorHAnsi"/>
          <w:sz w:val="24"/>
          <w:szCs w:val="24"/>
        </w:rPr>
      </w:pPr>
    </w:p>
    <w:p w:rsidR="001423CE" w:rsidRDefault="001423CE" w:rsidP="001423CE">
      <w:pPr>
        <w:rPr>
          <w:rFonts w:asciiTheme="majorHAnsi" w:hAnsiTheme="majorHAnsi" w:cstheme="majorHAnsi"/>
          <w:sz w:val="24"/>
          <w:szCs w:val="24"/>
        </w:rPr>
      </w:pPr>
    </w:p>
    <w:p w:rsidR="001423CE" w:rsidRDefault="001423CE" w:rsidP="001423CE">
      <w:pPr>
        <w:rPr>
          <w:rFonts w:asciiTheme="majorHAnsi" w:hAnsiTheme="majorHAnsi" w:cstheme="majorHAnsi"/>
          <w:sz w:val="24"/>
          <w:szCs w:val="24"/>
        </w:rPr>
      </w:pPr>
    </w:p>
    <w:p w:rsidR="001423CE" w:rsidRDefault="001423CE" w:rsidP="001423CE">
      <w:pPr>
        <w:rPr>
          <w:rFonts w:asciiTheme="majorHAnsi" w:hAnsiTheme="majorHAnsi" w:cstheme="majorHAnsi"/>
          <w:sz w:val="24"/>
          <w:szCs w:val="24"/>
        </w:rPr>
      </w:pPr>
    </w:p>
    <w:p w:rsidR="00334416" w:rsidRDefault="00334416"/>
    <w:sectPr w:rsidR="00334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CE"/>
    <w:rsid w:val="001423CE"/>
    <w:rsid w:val="003344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3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3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2035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CAOVL</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dc:creator>
  <cp:lastModifiedBy>Virginie</cp:lastModifiedBy>
  <cp:revision>1</cp:revision>
  <dcterms:created xsi:type="dcterms:W3CDTF">2016-05-22T13:20:00Z</dcterms:created>
  <dcterms:modified xsi:type="dcterms:W3CDTF">2016-05-22T13:21:00Z</dcterms:modified>
</cp:coreProperties>
</file>