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5A" w:rsidRPr="00BE0BF8" w:rsidRDefault="000F12A8" w:rsidP="0080609C">
      <w:pPr>
        <w:pStyle w:val="Titre2"/>
      </w:pPr>
      <w:r>
        <w:t>Modalités</w:t>
      </w:r>
      <w:r w:rsidR="00BE0BF8" w:rsidRPr="00BE0BF8">
        <w:t xml:space="preserve"> d’inscription</w:t>
      </w:r>
    </w:p>
    <w:p w:rsidR="00555411" w:rsidRDefault="00555411">
      <w:r>
        <w:t xml:space="preserve">Le colloque ‘Innovations métallurgiques pour l’industrie de la défense’ se tient </w:t>
      </w:r>
      <w:r w:rsidR="00BE0BF8">
        <w:t xml:space="preserve">dans les locaux de </w:t>
      </w:r>
      <w:r w:rsidR="001E16D8">
        <w:t>l’Institut des Hautes Etudes de la Défense Nationale  (</w:t>
      </w:r>
      <w:r>
        <w:t>Ecole Militaire</w:t>
      </w:r>
      <w:proofErr w:type="gramStart"/>
      <w:r w:rsidR="000F12A8">
        <w:t>,75007</w:t>
      </w:r>
      <w:proofErr w:type="gramEnd"/>
      <w:r w:rsidR="001E16D8">
        <w:t xml:space="preserve"> Paris, </w:t>
      </w:r>
      <w:r>
        <w:t>amphithéâtre Des Vallières</w:t>
      </w:r>
      <w:r w:rsidR="001E16D8">
        <w:t>)</w:t>
      </w:r>
      <w:r>
        <w:t xml:space="preserve">. Le nombre des places est limité à 180 et </w:t>
      </w:r>
      <w:r w:rsidR="000F12A8">
        <w:t>l’accès est</w:t>
      </w:r>
      <w:r>
        <w:t xml:space="preserve"> soumis à la validation de la Direction Générale de l’Armement.  C’est pourquoi l’inscription se fait en deux temps :</w:t>
      </w:r>
      <w:r>
        <w:br/>
        <w:t xml:space="preserve">- préinscription </w:t>
      </w:r>
      <w:r w:rsidR="009864BC">
        <w:t>auprès du Cercle d’Etudes des Métaux avec le bulletin ci-après,</w:t>
      </w:r>
      <w:r w:rsidR="009864BC">
        <w:br/>
        <w:t xml:space="preserve">- </w:t>
      </w:r>
      <w:r w:rsidR="001E16D8">
        <w:t>c</w:t>
      </w:r>
      <w:r w:rsidR="009864BC">
        <w:t xml:space="preserve">onfirmation de l’inscription </w:t>
      </w:r>
      <w:r w:rsidR="000F12A8">
        <w:t xml:space="preserve">après validation </w:t>
      </w:r>
      <w:r w:rsidR="009864BC">
        <w:t xml:space="preserve">et </w:t>
      </w:r>
      <w:r w:rsidR="000F12A8">
        <w:t>règlement des frais de participation ci-dessous</w:t>
      </w:r>
      <w:r w:rsidR="009864BC">
        <w:t>:</w:t>
      </w:r>
      <w:r w:rsidR="009864BC">
        <w:br/>
        <w:t>Prix spécial adhérents au Cercle d’Etudes des Métaux ou à la Société Française de Métallurgie et de Matériaux : 150 €</w:t>
      </w:r>
      <w:r w:rsidR="009864BC">
        <w:br/>
        <w:t>Prix non membre : 200 €</w:t>
      </w:r>
      <w:r w:rsidR="009864BC">
        <w:br/>
      </w:r>
      <w:r w:rsidR="000F12A8">
        <w:t>Prix é</w:t>
      </w:r>
      <w:r w:rsidR="009864BC">
        <w:t xml:space="preserve">tudiant : 100 € </w:t>
      </w:r>
      <w:r w:rsidR="0033228D">
        <w:br/>
        <w:t xml:space="preserve">Pauses et buffet sont compris dans ce montant. </w:t>
      </w:r>
      <w:r w:rsidR="00BE0BF8">
        <w:t xml:space="preserve">En cas d’annulation moins de </w:t>
      </w:r>
      <w:r w:rsidR="000F12A8">
        <w:t>huit</w:t>
      </w:r>
      <w:r w:rsidR="00BE0BF8">
        <w:t xml:space="preserve"> jours francs  avant la manifestation, la somme reste due au CEM.</w:t>
      </w:r>
      <w:r w:rsidR="00BE0BF8">
        <w:br/>
      </w:r>
      <w:r w:rsidR="009864BC">
        <w:t>Le r</w:t>
      </w:r>
      <w:r w:rsidR="000F12A8">
        <w:t>è</w:t>
      </w:r>
      <w:r w:rsidR="009864BC">
        <w:t>glement se fera uniquement par virement bancaire au Cercle d’Etudes des Métaux</w:t>
      </w:r>
      <w:r w:rsidR="000F12A8">
        <w:t>, compte :</w:t>
      </w:r>
    </w:p>
    <w:p w:rsidR="00F47577" w:rsidRDefault="009864BC">
      <w:r>
        <w:rPr>
          <w:noProof/>
          <w:lang w:val="en-US"/>
        </w:rPr>
        <w:drawing>
          <wp:inline distT="0" distB="0" distL="0" distR="0" wp14:anchorId="7625B394" wp14:editId="1F673A4A">
            <wp:extent cx="2743200" cy="36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77" w:rsidRDefault="00F47577">
      <w:r>
        <w:t>…………………………………………………………………………………………………………………………………………………………….</w:t>
      </w:r>
    </w:p>
    <w:p w:rsidR="00555411" w:rsidRPr="00F47577" w:rsidRDefault="00F4757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1E16D8">
        <w:rPr>
          <w:sz w:val="24"/>
          <w:szCs w:val="24"/>
        </w:rPr>
        <w:t>ournée</w:t>
      </w:r>
      <w:r>
        <w:rPr>
          <w:sz w:val="24"/>
          <w:szCs w:val="24"/>
        </w:rPr>
        <w:t xml:space="preserve"> ‘Innovations métallurgiques pour l’industrie de la défense, Paris le 29 mars 2018</w:t>
      </w:r>
    </w:p>
    <w:p w:rsidR="00555411" w:rsidRPr="000F12A8" w:rsidRDefault="009864BC" w:rsidP="000F12A8">
      <w:pPr>
        <w:jc w:val="center"/>
        <w:rPr>
          <w:sz w:val="24"/>
          <w:szCs w:val="24"/>
        </w:rPr>
      </w:pPr>
      <w:r w:rsidRPr="00F47577">
        <w:rPr>
          <w:b/>
          <w:sz w:val="44"/>
          <w:szCs w:val="44"/>
        </w:rPr>
        <w:t>Bulletin de préinscription</w:t>
      </w:r>
      <w:r w:rsidR="00F47577" w:rsidRPr="00F47577">
        <w:rPr>
          <w:b/>
          <w:sz w:val="44"/>
          <w:szCs w:val="44"/>
        </w:rPr>
        <w:br/>
      </w:r>
      <w:r w:rsidR="00F47577" w:rsidRPr="00F47577">
        <w:rPr>
          <w:sz w:val="28"/>
          <w:szCs w:val="28"/>
        </w:rPr>
        <w:t>à retourner au Cercle d’Etudes des Métaux</w:t>
      </w:r>
      <w:r w:rsidR="00F47577">
        <w:rPr>
          <w:sz w:val="28"/>
          <w:szCs w:val="28"/>
        </w:rPr>
        <w:t xml:space="preserve"> avant le </w:t>
      </w:r>
      <w:r w:rsidR="00F47577" w:rsidRPr="00F47577">
        <w:rPr>
          <w:b/>
          <w:sz w:val="36"/>
          <w:szCs w:val="36"/>
        </w:rPr>
        <w:t>28 février 2018</w:t>
      </w:r>
      <w:r w:rsidR="000F12A8">
        <w:rPr>
          <w:b/>
          <w:sz w:val="36"/>
          <w:szCs w:val="36"/>
        </w:rPr>
        <w:br/>
      </w:r>
      <w:r w:rsidR="000F12A8" w:rsidRPr="000F12A8">
        <w:rPr>
          <w:sz w:val="24"/>
          <w:szCs w:val="24"/>
        </w:rPr>
        <w:t>P</w:t>
      </w:r>
      <w:r w:rsidR="00F47577" w:rsidRPr="00F47577">
        <w:rPr>
          <w:sz w:val="24"/>
          <w:szCs w:val="24"/>
        </w:rPr>
        <w:t xml:space="preserve">ar mail : </w:t>
      </w:r>
      <w:hyperlink r:id="rId7" w:history="1">
        <w:r w:rsidR="00F47577" w:rsidRPr="00C1549E">
          <w:rPr>
            <w:rStyle w:val="Lienhypertexte"/>
            <w:sz w:val="24"/>
            <w:szCs w:val="24"/>
          </w:rPr>
          <w:t>cemetaux@emse.fr</w:t>
        </w:r>
      </w:hyperlink>
      <w:r w:rsidR="00F47577">
        <w:rPr>
          <w:sz w:val="24"/>
          <w:szCs w:val="24"/>
        </w:rPr>
        <w:t xml:space="preserve"> </w:t>
      </w:r>
      <w:r w:rsidR="000F12A8">
        <w:rPr>
          <w:sz w:val="24"/>
          <w:szCs w:val="24"/>
        </w:rPr>
        <w:t xml:space="preserve">       </w:t>
      </w:r>
      <w:r w:rsidR="00F47577">
        <w:rPr>
          <w:sz w:val="24"/>
          <w:szCs w:val="24"/>
        </w:rPr>
        <w:t xml:space="preserve"> </w:t>
      </w:r>
      <w:r w:rsidR="000F12A8">
        <w:rPr>
          <w:sz w:val="24"/>
          <w:szCs w:val="24"/>
        </w:rPr>
        <w:t>P</w:t>
      </w:r>
      <w:r w:rsidR="00F47577">
        <w:rPr>
          <w:sz w:val="24"/>
          <w:szCs w:val="24"/>
        </w:rPr>
        <w:t xml:space="preserve">ar courrier postal : Cercle d’Etudes des Métaux </w:t>
      </w:r>
      <w:r w:rsidR="000F12A8">
        <w:rPr>
          <w:sz w:val="24"/>
          <w:szCs w:val="24"/>
        </w:rPr>
        <w:br/>
      </w:r>
      <w:r w:rsidR="000F12A8" w:rsidRPr="000F12A8">
        <w:rPr>
          <w:bCs/>
          <w:sz w:val="24"/>
          <w:szCs w:val="24"/>
        </w:rPr>
        <w:t xml:space="preserve">158 cours </w:t>
      </w:r>
      <w:proofErr w:type="spellStart"/>
      <w:r w:rsidR="000F12A8" w:rsidRPr="000F12A8">
        <w:rPr>
          <w:bCs/>
          <w:sz w:val="24"/>
          <w:szCs w:val="24"/>
        </w:rPr>
        <w:t>Fauriel</w:t>
      </w:r>
      <w:proofErr w:type="spellEnd"/>
      <w:r w:rsidR="000F12A8" w:rsidRPr="000F12A8">
        <w:rPr>
          <w:bCs/>
          <w:sz w:val="24"/>
          <w:szCs w:val="24"/>
        </w:rPr>
        <w:t xml:space="preserve">  CS 62362  </w:t>
      </w:r>
      <w:r w:rsidR="000F12A8">
        <w:rPr>
          <w:bCs/>
          <w:sz w:val="24"/>
          <w:szCs w:val="24"/>
        </w:rPr>
        <w:t>F-</w:t>
      </w:r>
      <w:r w:rsidR="000F12A8" w:rsidRPr="000F12A8">
        <w:rPr>
          <w:bCs/>
          <w:sz w:val="24"/>
          <w:szCs w:val="24"/>
        </w:rPr>
        <w:t xml:space="preserve">42023 Saint-Etienne  cedex2  </w:t>
      </w:r>
    </w:p>
    <w:p w:rsidR="0072491B" w:rsidRDefault="00F47577" w:rsidP="00F47577">
      <w:pPr>
        <w:spacing w:line="360" w:lineRule="auto"/>
        <w:rPr>
          <w:sz w:val="20"/>
          <w:szCs w:val="20"/>
        </w:rPr>
      </w:pPr>
      <w:r w:rsidRPr="00F47577">
        <w:rPr>
          <w:sz w:val="28"/>
          <w:szCs w:val="28"/>
        </w:rPr>
        <w:t xml:space="preserve">Nom </w:t>
      </w:r>
      <w:r>
        <w:rPr>
          <w:sz w:val="28"/>
          <w:szCs w:val="28"/>
        </w:rPr>
        <w:t>………………………</w:t>
      </w:r>
      <w:r w:rsidR="000F12A8">
        <w:rPr>
          <w:sz w:val="28"/>
          <w:szCs w:val="28"/>
        </w:rPr>
        <w:t>………</w:t>
      </w:r>
      <w:r>
        <w:rPr>
          <w:sz w:val="28"/>
          <w:szCs w:val="28"/>
        </w:rPr>
        <w:t>Prénom………………………</w:t>
      </w:r>
      <w:r w:rsidR="000F12A8">
        <w:rPr>
          <w:sz w:val="28"/>
          <w:szCs w:val="28"/>
        </w:rPr>
        <w:t>……….</w:t>
      </w:r>
      <w:r>
        <w:rPr>
          <w:sz w:val="28"/>
          <w:szCs w:val="28"/>
        </w:rPr>
        <w:br/>
        <w:t>E-mail *</w:t>
      </w:r>
      <w:r w:rsidR="000F12A8">
        <w:rPr>
          <w:sz w:val="28"/>
          <w:szCs w:val="28"/>
        </w:rPr>
        <w:t>………………………….</w:t>
      </w:r>
      <w:r>
        <w:rPr>
          <w:sz w:val="28"/>
          <w:szCs w:val="28"/>
        </w:rPr>
        <w:t>Tél……………………………</w:t>
      </w:r>
      <w:r w:rsidR="000F12A8">
        <w:rPr>
          <w:sz w:val="28"/>
          <w:szCs w:val="28"/>
        </w:rPr>
        <w:t>…………..</w:t>
      </w:r>
      <w:r>
        <w:rPr>
          <w:sz w:val="28"/>
          <w:szCs w:val="28"/>
        </w:rPr>
        <w:br/>
      </w:r>
      <w:r>
        <w:rPr>
          <w:sz w:val="24"/>
          <w:szCs w:val="24"/>
        </w:rPr>
        <w:t>*</w:t>
      </w:r>
      <w:r w:rsidRPr="00F47577">
        <w:rPr>
          <w:sz w:val="20"/>
          <w:szCs w:val="20"/>
        </w:rPr>
        <w:t>Obligatoire</w:t>
      </w:r>
    </w:p>
    <w:p w:rsidR="00F47577" w:rsidRPr="00F47577" w:rsidRDefault="0072491B" w:rsidP="00F47577">
      <w:pPr>
        <w:spacing w:line="360" w:lineRule="auto"/>
        <w:rPr>
          <w:sz w:val="24"/>
          <w:szCs w:val="24"/>
        </w:rPr>
      </w:pPr>
      <w:r w:rsidRPr="0072491B">
        <w:rPr>
          <w:sz w:val="28"/>
          <w:szCs w:val="28"/>
        </w:rPr>
        <w:t>Nationalité</w:t>
      </w:r>
      <w:r>
        <w:rPr>
          <w:sz w:val="28"/>
          <w:szCs w:val="28"/>
        </w:rPr>
        <w:t>……………………………………………………………………..</w:t>
      </w:r>
      <w:r w:rsidR="00F47577" w:rsidRPr="0072491B">
        <w:rPr>
          <w:sz w:val="28"/>
          <w:szCs w:val="28"/>
        </w:rPr>
        <w:br/>
      </w:r>
      <w:r w:rsidR="00F47577">
        <w:rPr>
          <w:sz w:val="28"/>
          <w:szCs w:val="28"/>
        </w:rPr>
        <w:t>Adresse………………….........................................</w:t>
      </w:r>
      <w:r w:rsidR="000F12A8">
        <w:rPr>
          <w:sz w:val="28"/>
          <w:szCs w:val="28"/>
        </w:rPr>
        <w:t>.................</w:t>
      </w:r>
      <w:r w:rsidR="00F47577">
        <w:rPr>
          <w:sz w:val="28"/>
          <w:szCs w:val="28"/>
        </w:rPr>
        <w:br/>
        <w:t>Code postal……..Ville……………………….Pays……………</w:t>
      </w:r>
      <w:r w:rsidR="000F12A8">
        <w:rPr>
          <w:sz w:val="28"/>
          <w:szCs w:val="28"/>
        </w:rPr>
        <w:t>………..</w:t>
      </w:r>
    </w:p>
    <w:p w:rsidR="000F12A8" w:rsidRDefault="00F47577" w:rsidP="007249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et signature                                  Cachet de la Société</w:t>
      </w:r>
    </w:p>
    <w:p w:rsidR="00555411" w:rsidRDefault="001E16D8">
      <w:bookmarkStart w:id="0" w:name="_GoBack"/>
      <w:bookmarkEnd w:id="0"/>
      <w:r>
        <w:t>La manifestation n’entre pas dans le cadre de la formation professionnelle au sens de la l</w:t>
      </w:r>
      <w:r w:rsidR="000F12A8">
        <w:t>oi n°71-575 du 16 juillet 1971.</w:t>
      </w:r>
    </w:p>
    <w:sectPr w:rsidR="0055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02A"/>
    <w:multiLevelType w:val="hybridMultilevel"/>
    <w:tmpl w:val="7160DAAE"/>
    <w:lvl w:ilvl="0" w:tplc="19DA0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449F"/>
    <w:multiLevelType w:val="hybridMultilevel"/>
    <w:tmpl w:val="D13C9952"/>
    <w:lvl w:ilvl="0" w:tplc="28106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2B"/>
    <w:rsid w:val="000F12A8"/>
    <w:rsid w:val="001E16D8"/>
    <w:rsid w:val="0033228D"/>
    <w:rsid w:val="0036455A"/>
    <w:rsid w:val="003F06B2"/>
    <w:rsid w:val="0044315C"/>
    <w:rsid w:val="00555411"/>
    <w:rsid w:val="0072491B"/>
    <w:rsid w:val="0077058C"/>
    <w:rsid w:val="0080609C"/>
    <w:rsid w:val="00916AFB"/>
    <w:rsid w:val="009841CF"/>
    <w:rsid w:val="009864BC"/>
    <w:rsid w:val="009F3A49"/>
    <w:rsid w:val="00BE0BF8"/>
    <w:rsid w:val="00DA1B2B"/>
    <w:rsid w:val="00F47577"/>
    <w:rsid w:val="00F5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75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57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75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57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metaux@em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W7U64-130227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DARRIEULAT Michel</dc:creator>
  <cp:lastModifiedBy>Abdelaziz Addad</cp:lastModifiedBy>
  <cp:revision>3</cp:revision>
  <cp:lastPrinted>2018-01-08T11:26:00Z</cp:lastPrinted>
  <dcterms:created xsi:type="dcterms:W3CDTF">2018-01-08T11:25:00Z</dcterms:created>
  <dcterms:modified xsi:type="dcterms:W3CDTF">2018-01-08T11:27:00Z</dcterms:modified>
</cp:coreProperties>
</file>